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31" w:rsidRDefault="005A3CCC">
      <w:pPr>
        <w:pStyle w:val="10"/>
        <w:keepNext/>
        <w:keepLines/>
        <w:shd w:val="clear" w:color="auto" w:fill="auto"/>
        <w:ind w:left="20" w:right="40"/>
      </w:pPr>
      <w:bookmarkStart w:id="0" w:name="bookmark0"/>
      <w:r>
        <w:t>Аналитическая справка к показателям деятельности по самообследованию МБОУ Слободищенской СОШ Дятьковского района Брянской области</w:t>
      </w:r>
      <w:bookmarkEnd w:id="0"/>
    </w:p>
    <w:p w:rsidR="00CA7731" w:rsidRDefault="005A3CCC">
      <w:pPr>
        <w:pStyle w:val="10"/>
        <w:keepNext/>
        <w:keepLines/>
        <w:shd w:val="clear" w:color="auto" w:fill="auto"/>
        <w:spacing w:after="120"/>
        <w:ind w:left="3460"/>
        <w:jc w:val="left"/>
      </w:pPr>
      <w:bookmarkStart w:id="1" w:name="bookmark1"/>
      <w:r>
        <w:t>по итогам 20</w:t>
      </w:r>
      <w:r w:rsidR="00A9048B">
        <w:t>2</w:t>
      </w:r>
      <w:r w:rsidR="000E430B">
        <w:t>3</w:t>
      </w:r>
      <w:r>
        <w:t xml:space="preserve"> года</w:t>
      </w:r>
      <w:bookmarkEnd w:id="1"/>
    </w:p>
    <w:p w:rsidR="00CA7731" w:rsidRDefault="005A3CCC">
      <w:pPr>
        <w:pStyle w:val="11"/>
        <w:shd w:val="clear" w:color="auto" w:fill="auto"/>
        <w:spacing w:before="0"/>
        <w:ind w:left="20" w:right="40" w:firstLine="700"/>
      </w:pPr>
      <w:r>
        <w:t>Аналитическая справка по самообследованию образовательного учреждения подготовлена по итогам 20</w:t>
      </w:r>
      <w:r w:rsidR="00A9048B">
        <w:t>2</w:t>
      </w:r>
      <w:r w:rsidR="000E430B">
        <w:t>3</w:t>
      </w:r>
      <w:r>
        <w:t xml:space="preserve"> года на основании следующих </w:t>
      </w:r>
      <w:r>
        <w:rPr>
          <w:rStyle w:val="a5"/>
        </w:rPr>
        <w:t>нормативных документов:</w:t>
      </w:r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left="20" w:right="40" w:firstLine="0"/>
      </w:pPr>
      <w:r>
        <w:t>Федерального Закона от 29.12.2012 г. № 27</w:t>
      </w:r>
      <w:r w:rsidR="004B6B8E">
        <w:t>3-</w:t>
      </w:r>
      <w:r>
        <w:t>ФЗ «Об образовании в Российской Федерации»;</w:t>
      </w:r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right="40" w:firstLine="0"/>
      </w:pPr>
      <w:r>
        <w:t>Приказа Министерства образования и науки России от 14.06.2013 № 462 «Об утверждении Порядка проведения самообследования образовательной организацией»;</w:t>
      </w:r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left="20" w:right="40" w:firstLine="0"/>
      </w:pPr>
      <w:r>
        <w:t>Приказа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CA7731" w:rsidRDefault="005A3CCC">
      <w:pPr>
        <w:pStyle w:val="11"/>
        <w:shd w:val="clear" w:color="auto" w:fill="auto"/>
        <w:spacing w:before="0"/>
        <w:ind w:left="20" w:right="40" w:firstLine="700"/>
      </w:pPr>
      <w:r>
        <w:t>Сроки, форма проведения самообследования, состав лиц, привлекаемых для его проведения, были определены образовательным учреждением самостоятельно, в соответствии с Порядком проведения самообследования образовательной организацией. Отчет размещен на официальном сайте учреждения.</w:t>
      </w:r>
    </w:p>
    <w:p w:rsidR="00CA7731" w:rsidRDefault="005A3CCC">
      <w:pPr>
        <w:pStyle w:val="10"/>
        <w:keepNext/>
        <w:keepLines/>
        <w:shd w:val="clear" w:color="auto" w:fill="auto"/>
        <w:ind w:left="20" w:firstLine="700"/>
        <w:jc w:val="both"/>
      </w:pPr>
      <w:bookmarkStart w:id="2" w:name="bookmark2"/>
      <w:r>
        <w:rPr>
          <w:rStyle w:val="12"/>
        </w:rPr>
        <w:t>Цели проведения самообследования</w:t>
      </w:r>
      <w:r>
        <w:t>:</w:t>
      </w:r>
      <w:bookmarkEnd w:id="2"/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right="40" w:firstLine="0"/>
      </w:pPr>
      <w:r>
        <w:t>обеспечение доступности и открытости информации о деятельности учреждения;</w:t>
      </w:r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 w:firstLine="0"/>
      </w:pPr>
      <w:r>
        <w:t>выявление возникших проблем в деятельности учреждения;</w:t>
      </w:r>
    </w:p>
    <w:p w:rsidR="00CA7731" w:rsidRDefault="005A3CCC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определение дальнейших перспектив развития образовательного учреждения.</w:t>
      </w:r>
    </w:p>
    <w:p w:rsidR="00CA7731" w:rsidRDefault="005A3CCC">
      <w:pPr>
        <w:pStyle w:val="11"/>
        <w:shd w:val="clear" w:color="auto" w:fill="auto"/>
        <w:spacing w:before="0"/>
        <w:ind w:left="20" w:right="40" w:firstLine="700"/>
      </w:pPr>
      <w:r>
        <w:t xml:space="preserve">В процессе самообследования проводилась оценка образовательной деятельности, содержания и качества подготовки </w:t>
      </w:r>
      <w:proofErr w:type="gramStart"/>
      <w:r>
        <w:t>обучающихся</w:t>
      </w:r>
      <w:proofErr w:type="gramEnd"/>
      <w:r>
        <w:t>, качества кадрового, учебно-методического, библиотечно-информационного обеспечения, организации учебного процесса, материально-технической базы.</w:t>
      </w:r>
    </w:p>
    <w:p w:rsidR="00CA7731" w:rsidRDefault="005A3CCC" w:rsidP="004B6B8E">
      <w:pPr>
        <w:pStyle w:val="11"/>
        <w:shd w:val="clear" w:color="auto" w:fill="auto"/>
        <w:spacing w:before="0"/>
        <w:ind w:left="20" w:right="40" w:firstLine="0"/>
      </w:pPr>
      <w:r>
        <w:t>Самообследование проводилось по разделам: «Образовательная деятельность» и «Инфраструктура».</w:t>
      </w:r>
    </w:p>
    <w:p w:rsidR="00CA7731" w:rsidRDefault="005A3CCC">
      <w:pPr>
        <w:pStyle w:val="10"/>
        <w:keepNext/>
        <w:keepLines/>
        <w:shd w:val="clear" w:color="auto" w:fill="auto"/>
        <w:ind w:left="20" w:firstLine="720"/>
        <w:jc w:val="both"/>
      </w:pPr>
      <w:bookmarkStart w:id="3" w:name="bookmark3"/>
      <w:r>
        <w:lastRenderedPageBreak/>
        <w:t>Раздел «Образовательная деятельность»</w:t>
      </w:r>
      <w:bookmarkEnd w:id="3"/>
    </w:p>
    <w:p w:rsidR="00CA7731" w:rsidRDefault="005A3CCC">
      <w:pPr>
        <w:pStyle w:val="11"/>
        <w:shd w:val="clear" w:color="auto" w:fill="auto"/>
        <w:spacing w:before="0"/>
        <w:ind w:left="20" w:right="20" w:firstLine="720"/>
      </w:pPr>
      <w:r>
        <w:t>Образовательная деятельность осуществляется в образовательном учреждении с общей численностью на 01.01.20</w:t>
      </w:r>
      <w:r w:rsidR="00A9048B">
        <w:t>2</w:t>
      </w:r>
      <w:r w:rsidR="000E430B">
        <w:t>3</w:t>
      </w:r>
      <w:r>
        <w:t xml:space="preserve"> г. - </w:t>
      </w:r>
      <w:r w:rsidR="00A9048B">
        <w:t>2</w:t>
      </w:r>
      <w:r w:rsidR="000E430B">
        <w:t>18</w:t>
      </w:r>
      <w:r>
        <w:t xml:space="preserve"> чел.</w:t>
      </w:r>
      <w:r w:rsidR="00FD1E24">
        <w:t>, на 01.09.202</w:t>
      </w:r>
      <w:r w:rsidR="000E430B">
        <w:t>3</w:t>
      </w:r>
      <w:r w:rsidR="00FD1E24">
        <w:t xml:space="preserve"> г. – 2</w:t>
      </w:r>
      <w:r w:rsidR="000E430B">
        <w:t>13</w:t>
      </w:r>
      <w:r w:rsidR="00FD1E24">
        <w:t xml:space="preserve"> чел.</w:t>
      </w:r>
      <w:r>
        <w:t xml:space="preserve"> Численность обучающихся по общеобразовательной программе начального общего образования составляет </w:t>
      </w:r>
      <w:r w:rsidR="000E430B">
        <w:t>76</w:t>
      </w:r>
      <w:r>
        <w:t xml:space="preserve"> обучающихся, по общеобразовательной программе основного общего образования - </w:t>
      </w:r>
      <w:r w:rsidR="000E430B">
        <w:t>129</w:t>
      </w:r>
      <w:r>
        <w:t xml:space="preserve"> обучающихся, по программе</w:t>
      </w:r>
      <w:r w:rsidR="004B6B8E">
        <w:t xml:space="preserve"> среднего общего образования - </w:t>
      </w:r>
      <w:r w:rsidR="000E430B">
        <w:t>8</w:t>
      </w:r>
      <w:r>
        <w:t xml:space="preserve"> обучающихся.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20"/>
      </w:pPr>
      <w:r>
        <w:t xml:space="preserve">Численность обучающихся, успевающих на «4» и «5» по результатам промежуточной аттестации, в общей численности учащихся составляет </w:t>
      </w:r>
      <w:r w:rsidR="004B6B8E">
        <w:t>–</w:t>
      </w:r>
      <w:r>
        <w:t xml:space="preserve"> </w:t>
      </w:r>
      <w:r w:rsidR="000E430B">
        <w:t>51</w:t>
      </w:r>
      <w:r>
        <w:t xml:space="preserve"> % (</w:t>
      </w:r>
      <w:r w:rsidR="000E430B">
        <w:t>98</w:t>
      </w:r>
      <w:r>
        <w:t xml:space="preserve"> человек). В общем, по образовательному учреждению удельный вес численности учащихся, успевающих на «4» и «5», составляет</w:t>
      </w:r>
      <w:r w:rsidR="000E430B">
        <w:t xml:space="preserve"> 51</w:t>
      </w:r>
      <w:r w:rsidR="00A9048B">
        <w:t xml:space="preserve"> </w:t>
      </w:r>
      <w:r>
        <w:t>% (</w:t>
      </w:r>
      <w:r w:rsidR="000E430B">
        <w:t>98</w:t>
      </w:r>
      <w:r>
        <w:t xml:space="preserve"> человек), что на </w:t>
      </w:r>
      <w:r w:rsidR="000E430B">
        <w:t>1,8</w:t>
      </w:r>
      <w:r>
        <w:t xml:space="preserve">% </w:t>
      </w:r>
      <w:r w:rsidR="000E430B">
        <w:t>ниже</w:t>
      </w:r>
      <w:r>
        <w:t xml:space="preserve">, чем в </w:t>
      </w:r>
      <w:r w:rsidR="004B6B8E">
        <w:t>20</w:t>
      </w:r>
      <w:r w:rsidR="00FD1E24">
        <w:t>2</w:t>
      </w:r>
      <w:r w:rsidR="000E430B">
        <w:t>2</w:t>
      </w:r>
      <w:r w:rsidR="004B6B8E">
        <w:t xml:space="preserve"> году</w:t>
      </w:r>
      <w:r>
        <w:t xml:space="preserve"> (</w:t>
      </w:r>
      <w:r w:rsidR="000E430B">
        <w:t>52,8</w:t>
      </w:r>
      <w:r>
        <w:t xml:space="preserve"> %).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20"/>
      </w:pPr>
      <w:r>
        <w:t xml:space="preserve">Средний балл государственной итоговой аттестации выпускников 9 класса по русскому языку - </w:t>
      </w:r>
      <w:r w:rsidR="00A9048B">
        <w:t>2</w:t>
      </w:r>
      <w:r w:rsidR="00FD1E24">
        <w:t>9</w:t>
      </w:r>
      <w:r>
        <w:t xml:space="preserve"> балл</w:t>
      </w:r>
      <w:r w:rsidR="002319E8">
        <w:t>ов</w:t>
      </w:r>
      <w:r>
        <w:t xml:space="preserve">. Средний балл государственной итоговой аттестации выпускников 9 класса по математике - </w:t>
      </w:r>
      <w:r w:rsidR="000E430B">
        <w:t>18</w:t>
      </w:r>
      <w:r>
        <w:t xml:space="preserve"> баллов. Всего </w:t>
      </w:r>
      <w:r w:rsidR="00A9048B">
        <w:t>1</w:t>
      </w:r>
      <w:r w:rsidR="000E430B">
        <w:t>8</w:t>
      </w:r>
      <w:r>
        <w:t xml:space="preserve"> выпускник</w:t>
      </w:r>
      <w:r w:rsidR="004B6B8E">
        <w:t xml:space="preserve">а </w:t>
      </w:r>
      <w:r>
        <w:t xml:space="preserve"> получили аттестаты об основном общем образовании, что составило 100 % от общего количества выпускников 9 класса.</w:t>
      </w:r>
    </w:p>
    <w:p w:rsidR="004B6B8E" w:rsidRDefault="005A3CCC">
      <w:pPr>
        <w:pStyle w:val="11"/>
        <w:shd w:val="clear" w:color="auto" w:fill="auto"/>
        <w:spacing w:before="0"/>
        <w:ind w:left="20" w:right="20" w:firstLine="720"/>
      </w:pPr>
      <w:r>
        <w:t xml:space="preserve">Средний балл государственной итоговой аттестации выпускников 11 класса по русскому языку </w:t>
      </w:r>
      <w:r w:rsidR="00A9048B">
        <w:t>–</w:t>
      </w:r>
      <w:r>
        <w:t xml:space="preserve"> </w:t>
      </w:r>
      <w:r w:rsidR="000E430B">
        <w:t>65,2</w:t>
      </w:r>
      <w:r>
        <w:t xml:space="preserve"> баллов. Средний балл государственной итоговой аттестации выпускников 11 класса по математике </w:t>
      </w:r>
      <w:r w:rsidR="00A9048B">
        <w:t>–</w:t>
      </w:r>
      <w:r>
        <w:t xml:space="preserve"> </w:t>
      </w:r>
      <w:r w:rsidR="000E430B">
        <w:t>47,8</w:t>
      </w:r>
      <w:r>
        <w:t xml:space="preserve"> баллов. Всего </w:t>
      </w:r>
      <w:r w:rsidR="000E430B">
        <w:t>6</w:t>
      </w:r>
      <w:r>
        <w:t xml:space="preserve"> выпускник</w:t>
      </w:r>
      <w:r w:rsidR="00C3419A">
        <w:t>ов</w:t>
      </w:r>
      <w:r>
        <w:t xml:space="preserve"> получили аттестаты о среднем общем образовании, что составило 100 % от общего количества выпускников 11 класса. </w:t>
      </w:r>
    </w:p>
    <w:p w:rsidR="00CA7731" w:rsidRDefault="000E430B">
      <w:pPr>
        <w:pStyle w:val="11"/>
        <w:shd w:val="clear" w:color="auto" w:fill="auto"/>
        <w:spacing w:before="0"/>
        <w:ind w:left="20" w:right="20" w:firstLine="720"/>
      </w:pPr>
      <w:proofErr w:type="gramStart"/>
      <w:r>
        <w:t>86</w:t>
      </w:r>
      <w:r w:rsidR="005A3CCC">
        <w:t>% (</w:t>
      </w:r>
      <w:r w:rsidR="00A9048B">
        <w:t>1</w:t>
      </w:r>
      <w:r w:rsidR="00C3419A">
        <w:t>8</w:t>
      </w:r>
      <w:r>
        <w:t>3</w:t>
      </w:r>
      <w:r w:rsidR="005A3CCC">
        <w:t xml:space="preserve"> ч</w:t>
      </w:r>
      <w:r w:rsidR="00173FB4">
        <w:t>ел</w:t>
      </w:r>
      <w:r w:rsidR="005A3CCC">
        <w:t xml:space="preserve">.) обучающихся приняли участие в различных олимпиадах, смотрах, конкурсах, что свидетельствует о положительных результатах работы образовательного учреждения со способными обучающимися. </w:t>
      </w:r>
      <w:r w:rsidR="00C3419A">
        <w:t>4</w:t>
      </w:r>
      <w:r>
        <w:t>4</w:t>
      </w:r>
      <w:r w:rsidR="00C3419A">
        <w:t>,</w:t>
      </w:r>
      <w:r>
        <w:t>2</w:t>
      </w:r>
      <w:r w:rsidR="005A3CCC">
        <w:t xml:space="preserve"> % учащихся являются победителями и призерами олимпиад, смотров, конкурсов, в том числе дистанционных, что в общей численности обучающихся составляет </w:t>
      </w:r>
      <w:r>
        <w:t>81</w:t>
      </w:r>
      <w:r w:rsidR="005A3CCC">
        <w:t xml:space="preserve"> человек, из них - регионального уровня </w:t>
      </w:r>
      <w:r>
        <w:t>–</w:t>
      </w:r>
      <w:r w:rsidR="005A3CCC">
        <w:t xml:space="preserve"> </w:t>
      </w:r>
      <w:r>
        <w:t>24,7</w:t>
      </w:r>
      <w:r w:rsidR="005A3CCC">
        <w:t>% (</w:t>
      </w:r>
      <w:r w:rsidR="00C3419A">
        <w:t>20</w:t>
      </w:r>
      <w:r w:rsidR="005A3CCC">
        <w:t xml:space="preserve"> чел.);</w:t>
      </w:r>
      <w:proofErr w:type="gramEnd"/>
      <w:r w:rsidR="005A3CCC">
        <w:t xml:space="preserve"> федерального уровня - 0 % , международного уровня -0%. Показатель участия выше на </w:t>
      </w:r>
      <w:r>
        <w:t>уровне 2022 года</w:t>
      </w:r>
      <w:r w:rsidR="005A3CCC">
        <w:t>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r>
        <w:t>Общая численность педагогических работников образовательного учреждения составляет 2</w:t>
      </w:r>
      <w:r w:rsidR="00C3419A">
        <w:t>7</w:t>
      </w:r>
      <w:r>
        <w:t xml:space="preserve"> человек. Из общего количества педагогических </w:t>
      </w:r>
      <w:r>
        <w:lastRenderedPageBreak/>
        <w:t>работников 100 % (2</w:t>
      </w:r>
      <w:r w:rsidR="00C3419A">
        <w:t>7</w:t>
      </w:r>
      <w:r>
        <w:t xml:space="preserve"> педагогов) имеют высшее образование, из них 100 % - педагогическое.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r>
        <w:t xml:space="preserve">Из общего числа педагогического состава </w:t>
      </w:r>
      <w:r w:rsidR="00C3419A">
        <w:t>96,3</w:t>
      </w:r>
      <w:r>
        <w:t xml:space="preserve"> % (2</w:t>
      </w:r>
      <w:r w:rsidR="00A9048B">
        <w:t>6</w:t>
      </w:r>
      <w:r>
        <w:t xml:space="preserve"> педагог</w:t>
      </w:r>
      <w:r w:rsidR="004B6B8E">
        <w:t>ов</w:t>
      </w:r>
      <w:r>
        <w:t xml:space="preserve">) по результатам аттестации имеют квалификационную категорию: </w:t>
      </w:r>
      <w:r w:rsidR="00C3419A">
        <w:t>40,7</w:t>
      </w:r>
      <w:r>
        <w:t xml:space="preserve"> % - имеют высшую и </w:t>
      </w:r>
      <w:r w:rsidR="00C3419A">
        <w:t>55,6</w:t>
      </w:r>
      <w:r>
        <w:t xml:space="preserve"> % - первую.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r>
        <w:t xml:space="preserve">В образовательном учреждении </w:t>
      </w:r>
      <w:r w:rsidR="00C3419A">
        <w:t>3,7 % (1</w:t>
      </w:r>
      <w:r>
        <w:t xml:space="preserve"> педагог) педагогических работников имеют педагогический стаж до 5 лет и у </w:t>
      </w:r>
      <w:r w:rsidR="00C3419A">
        <w:t>51,9</w:t>
      </w:r>
      <w:r>
        <w:t xml:space="preserve"> % (1</w:t>
      </w:r>
      <w:r w:rsidR="00A9048B">
        <w:t>4</w:t>
      </w:r>
      <w:r>
        <w:t xml:space="preserve"> педагогов) педагогических работников стаж составляет свыше 30 лет. Численность педагогических работников в возрасте от 55 лет составляет </w:t>
      </w:r>
      <w:r w:rsidR="000E430B">
        <w:t>55,5</w:t>
      </w:r>
      <w:r>
        <w:t xml:space="preserve"> % (</w:t>
      </w:r>
      <w:r w:rsidR="004B6B8E">
        <w:t>1</w:t>
      </w:r>
      <w:r w:rsidR="000E430B">
        <w:t>5</w:t>
      </w:r>
      <w:r>
        <w:t xml:space="preserve"> человек).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proofErr w:type="gramStart"/>
      <w:r>
        <w:t xml:space="preserve">За последние 3 года повышение квалификации по профилю педагогической деятельности прошли 100% педагогических и административных работников, из них </w:t>
      </w:r>
      <w:r w:rsidR="000E430B">
        <w:t>100</w:t>
      </w:r>
      <w:r>
        <w:t xml:space="preserve"> % педагогических и административных работников повысили квалификацию по применению в образовательном процессе Федеральных Государственных Образовательных Стандартов.</w:t>
      </w:r>
      <w:proofErr w:type="gramEnd"/>
      <w:r>
        <w:t xml:space="preserve"> Показатели образовательной деятельности (повышение квалификации/профессиональная переподготовка по п</w:t>
      </w:r>
      <w:bookmarkStart w:id="4" w:name="_GoBack"/>
      <w:bookmarkEnd w:id="4"/>
      <w:r>
        <w:t>рофилю педагогической деятельности) свидетельствуют о положительных результатах работы организации по данному направлению, т.е. по применению в образовательном процессе ФГОС.</w:t>
      </w:r>
    </w:p>
    <w:p w:rsidR="00CA7731" w:rsidRDefault="005A3CCC">
      <w:pPr>
        <w:pStyle w:val="10"/>
        <w:keepNext/>
        <w:keepLines/>
        <w:shd w:val="clear" w:color="auto" w:fill="auto"/>
        <w:ind w:left="20" w:firstLine="700"/>
        <w:jc w:val="both"/>
      </w:pPr>
      <w:bookmarkStart w:id="5" w:name="bookmark4"/>
      <w:r>
        <w:t>Раздел «Инфраструктура»</w:t>
      </w:r>
      <w:bookmarkEnd w:id="5"/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r>
        <w:t>Количество компьютеров, используемых в учебных целях, в расчете на одного учащегося составляет 0</w:t>
      </w:r>
      <w:r w:rsidR="004B6B8E">
        <w:t>,</w:t>
      </w:r>
      <w:r w:rsidR="00C3419A">
        <w:t>2</w:t>
      </w:r>
      <w:r w:rsidR="000E430B">
        <w:t>7</w:t>
      </w:r>
      <w:r>
        <w:t xml:space="preserve"> единиц. Количество экземпляров учебной и учебно - методической литературы из общего количества единиц хранения библиотечного фонда, состоящих на учёте, в расчете на одного учащегося составляет - </w:t>
      </w:r>
      <w:r w:rsidR="000E430B">
        <w:t>47</w:t>
      </w:r>
      <w:r>
        <w:t xml:space="preserve"> единиц.</w:t>
      </w:r>
    </w:p>
    <w:p w:rsidR="00CA7731" w:rsidRDefault="005A3CCC">
      <w:pPr>
        <w:pStyle w:val="11"/>
        <w:shd w:val="clear" w:color="auto" w:fill="auto"/>
        <w:spacing w:before="0"/>
        <w:ind w:left="20" w:right="20" w:firstLine="700"/>
      </w:pPr>
      <w:r>
        <w:t xml:space="preserve">В образовательном учреждении создана система электронного документооборота, нет отдельного читального зала, отведено место для работы с литературой. В библиотеке есть возможность для работы с медиатекой, средствами сканирования и распознания текстов. </w:t>
      </w:r>
      <w:r w:rsidR="00A9048B">
        <w:t>Во всех учебных кабинетах, спортзал</w:t>
      </w:r>
      <w:r w:rsidR="00173FB4">
        <w:t>е</w:t>
      </w:r>
      <w:r w:rsidR="00A9048B">
        <w:t>, библиотек</w:t>
      </w:r>
      <w:r w:rsidR="00173FB4">
        <w:t>е</w:t>
      </w:r>
      <w:r w:rsidR="00A9048B">
        <w:t xml:space="preserve"> есть выход в Интернет, в кабинете информатики имеется </w:t>
      </w:r>
      <w:r w:rsidR="00A9048B">
        <w:lastRenderedPageBreak/>
        <w:t>локальная сеть</w:t>
      </w:r>
      <w:r>
        <w:t xml:space="preserve">. </w:t>
      </w:r>
      <w:r w:rsidR="00A9048B">
        <w:t>2</w:t>
      </w:r>
      <w:r w:rsidR="000E430B">
        <w:t>13</w:t>
      </w:r>
      <w:r>
        <w:t xml:space="preserve"> обучающимся (100 %) обеспечена возможность пользоваться широк</w:t>
      </w:r>
      <w:r w:rsidR="00A9048B">
        <w:t>ополосным Интернетом (не менее 50</w:t>
      </w:r>
      <w:r>
        <w:t xml:space="preserve"> Мб</w:t>
      </w:r>
      <w:r w:rsidR="00A9048B">
        <w:t>ит</w:t>
      </w:r>
      <w:r>
        <w:t>/с</w:t>
      </w:r>
      <w:r w:rsidR="00A9048B">
        <w:t>ек</w:t>
      </w:r>
      <w:r>
        <w:t>).</w:t>
      </w:r>
    </w:p>
    <w:p w:rsidR="00CA7731" w:rsidRDefault="005A3CCC">
      <w:pPr>
        <w:pStyle w:val="11"/>
        <w:shd w:val="clear" w:color="auto" w:fill="auto"/>
        <w:spacing w:before="0" w:line="466" w:lineRule="exact"/>
        <w:ind w:left="20" w:right="20" w:firstLine="720"/>
      </w:pPr>
      <w:r>
        <w:t xml:space="preserve">Общая площадь помещений, в которых осуществляется образовательная деятельность, в расчете на одного учащегося составляет от </w:t>
      </w:r>
      <w:r w:rsidR="004B6B8E">
        <w:t>7,24</w:t>
      </w:r>
      <w:r>
        <w:t xml:space="preserve"> кв.м.</w:t>
      </w:r>
    </w:p>
    <w:p w:rsidR="00CA7731" w:rsidRDefault="005A3CCC">
      <w:pPr>
        <w:pStyle w:val="11"/>
        <w:shd w:val="clear" w:color="auto" w:fill="auto"/>
        <w:spacing w:before="0" w:line="470" w:lineRule="exact"/>
        <w:ind w:left="20" w:right="20" w:firstLine="720"/>
        <w:jc w:val="left"/>
      </w:pPr>
      <w:r>
        <w:t xml:space="preserve">В ходе анализа выявлены следующие </w:t>
      </w:r>
      <w:r>
        <w:rPr>
          <w:rStyle w:val="a6"/>
        </w:rPr>
        <w:t>проблемы:</w:t>
      </w:r>
    </w:p>
    <w:p w:rsidR="004B6B8E" w:rsidRDefault="005A3CCC">
      <w:pPr>
        <w:pStyle w:val="11"/>
        <w:shd w:val="clear" w:color="auto" w:fill="auto"/>
        <w:spacing w:before="0" w:line="466" w:lineRule="exact"/>
        <w:ind w:left="20" w:right="20" w:firstLine="720"/>
        <w:jc w:val="left"/>
      </w:pPr>
      <w:r>
        <w:t xml:space="preserve">- недостаточно оснащена материальная база библиотеки. </w:t>
      </w:r>
    </w:p>
    <w:p w:rsidR="00A9048B" w:rsidRDefault="00A9048B">
      <w:pPr>
        <w:pStyle w:val="11"/>
        <w:shd w:val="clear" w:color="auto" w:fill="auto"/>
        <w:spacing w:before="0" w:line="466" w:lineRule="exact"/>
        <w:ind w:left="20" w:right="20" w:firstLine="720"/>
        <w:jc w:val="left"/>
      </w:pPr>
      <w:r>
        <w:t>- требуется обновление компьютерной техники.</w:t>
      </w:r>
    </w:p>
    <w:p w:rsidR="00CA7731" w:rsidRDefault="005A3CCC">
      <w:pPr>
        <w:pStyle w:val="11"/>
        <w:shd w:val="clear" w:color="auto" w:fill="auto"/>
        <w:spacing w:before="0" w:line="466" w:lineRule="exact"/>
        <w:ind w:left="20" w:right="20" w:firstLine="720"/>
        <w:jc w:val="left"/>
      </w:pPr>
      <w:proofErr w:type="gramStart"/>
      <w:r>
        <w:t>Анализируя выявленные проблемы по итогам самоанализа деятельности образовательного учреждения за 20</w:t>
      </w:r>
      <w:r w:rsidR="00C3419A">
        <w:t>2</w:t>
      </w:r>
      <w:r w:rsidR="000E430B">
        <w:t>3</w:t>
      </w:r>
      <w:r>
        <w:t xml:space="preserve"> год определены</w:t>
      </w:r>
      <w:r>
        <w:rPr>
          <w:rStyle w:val="a6"/>
        </w:rPr>
        <w:t xml:space="preserve"> задачи на</w:t>
      </w:r>
      <w:proofErr w:type="gramEnd"/>
      <w:r>
        <w:rPr>
          <w:rStyle w:val="a6"/>
        </w:rPr>
        <w:t xml:space="preserve"> 20</w:t>
      </w:r>
      <w:r w:rsidR="00A9048B">
        <w:rPr>
          <w:rStyle w:val="a6"/>
        </w:rPr>
        <w:t>2</w:t>
      </w:r>
      <w:r w:rsidR="000E430B">
        <w:rPr>
          <w:rStyle w:val="a6"/>
        </w:rPr>
        <w:t>4</w:t>
      </w:r>
      <w:r>
        <w:rPr>
          <w:rStyle w:val="a6"/>
        </w:rPr>
        <w:t xml:space="preserve"> год:</w:t>
      </w:r>
    </w:p>
    <w:p w:rsidR="001B342F" w:rsidRDefault="001B342F">
      <w:pPr>
        <w:pStyle w:val="11"/>
        <w:shd w:val="clear" w:color="auto" w:fill="auto"/>
        <w:spacing w:before="0" w:line="270" w:lineRule="exact"/>
        <w:ind w:left="20" w:firstLine="720"/>
        <w:jc w:val="left"/>
      </w:pPr>
    </w:p>
    <w:p w:rsidR="001B342F" w:rsidRDefault="001B342F">
      <w:pPr>
        <w:pStyle w:val="11"/>
        <w:shd w:val="clear" w:color="auto" w:fill="auto"/>
        <w:spacing w:before="0" w:line="270" w:lineRule="exact"/>
        <w:ind w:left="20" w:firstLine="720"/>
        <w:jc w:val="left"/>
      </w:pPr>
    </w:p>
    <w:p w:rsidR="001B342F" w:rsidRPr="001B342F" w:rsidRDefault="001B342F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42F">
        <w:rPr>
          <w:rFonts w:ascii="Times New Roman" w:hAnsi="Times New Roman" w:cs="Times New Roman"/>
          <w:bCs/>
          <w:sz w:val="28"/>
          <w:szCs w:val="28"/>
        </w:rPr>
        <w:t>1.</w:t>
      </w:r>
      <w:r w:rsidR="00C3419A">
        <w:rPr>
          <w:rFonts w:ascii="Times New Roman" w:hAnsi="Times New Roman" w:cs="Times New Roman"/>
          <w:bCs/>
          <w:sz w:val="28"/>
          <w:szCs w:val="28"/>
        </w:rPr>
        <w:t xml:space="preserve"> Повы</w:t>
      </w:r>
      <w:r w:rsidR="000E430B">
        <w:rPr>
          <w:rFonts w:ascii="Times New Roman" w:hAnsi="Times New Roman" w:cs="Times New Roman"/>
          <w:bCs/>
          <w:sz w:val="28"/>
          <w:szCs w:val="28"/>
        </w:rPr>
        <w:t>шать</w:t>
      </w:r>
      <w:r w:rsidR="00C3419A">
        <w:rPr>
          <w:rFonts w:ascii="Times New Roman" w:hAnsi="Times New Roman" w:cs="Times New Roman"/>
          <w:bCs/>
          <w:sz w:val="28"/>
          <w:szCs w:val="28"/>
        </w:rPr>
        <w:t xml:space="preserve"> качество образовательных услуг</w:t>
      </w:r>
      <w:r w:rsidR="000E430B">
        <w:rPr>
          <w:rFonts w:ascii="Times New Roman" w:hAnsi="Times New Roman" w:cs="Times New Roman"/>
          <w:bCs/>
          <w:sz w:val="28"/>
          <w:szCs w:val="28"/>
        </w:rPr>
        <w:t>, использовать воспитательные возможности единой образовательной среды и пространства</w:t>
      </w:r>
      <w:r w:rsidRPr="001B342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19A" w:rsidRDefault="001B342F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42F">
        <w:rPr>
          <w:rFonts w:ascii="Times New Roman" w:hAnsi="Times New Roman" w:cs="Times New Roman"/>
          <w:bCs/>
          <w:sz w:val="28"/>
          <w:szCs w:val="28"/>
        </w:rPr>
        <w:t>2.</w:t>
      </w:r>
      <w:r w:rsidR="00C34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30B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полноценного сотрудничества с социальными партнёрами для разностороннего развития </w:t>
      </w:r>
      <w:proofErr w:type="gramStart"/>
      <w:r w:rsidR="000E430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E430B">
        <w:rPr>
          <w:rFonts w:ascii="Times New Roman" w:hAnsi="Times New Roman" w:cs="Times New Roman"/>
          <w:bCs/>
          <w:sz w:val="28"/>
          <w:szCs w:val="28"/>
        </w:rPr>
        <w:t>, выстроить новую систему профессиональной ориентации</w:t>
      </w:r>
      <w:r w:rsidR="00A5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30B" w:rsidRPr="000E430B" w:rsidRDefault="001B342F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42F">
        <w:rPr>
          <w:rFonts w:ascii="Times New Roman" w:hAnsi="Times New Roman" w:cs="Times New Roman"/>
          <w:bCs/>
          <w:sz w:val="28"/>
          <w:szCs w:val="28"/>
        </w:rPr>
        <w:t>3.</w:t>
      </w:r>
      <w:r w:rsidR="00A90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30B">
        <w:rPr>
          <w:rFonts w:ascii="Times New Roman" w:hAnsi="Times New Roman" w:cs="Times New Roman"/>
          <w:bCs/>
          <w:sz w:val="28"/>
          <w:szCs w:val="28"/>
        </w:rPr>
        <w:t>Повысить компетенции педагогических работников в вопросах применения ФОП.</w:t>
      </w:r>
    </w:p>
    <w:p w:rsidR="001B342F" w:rsidRPr="001B342F" w:rsidRDefault="00A56D77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Совершенствовать систему воспитания на основе духовно-нравственных ценностей и национально-культурных традиций.</w:t>
      </w:r>
    </w:p>
    <w:p w:rsidR="001B342F" w:rsidRPr="001B342F" w:rsidRDefault="001B342F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2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E430B">
        <w:rPr>
          <w:rFonts w:ascii="Times New Roman" w:hAnsi="Times New Roman" w:cs="Times New Roman"/>
          <w:bCs/>
          <w:sz w:val="28"/>
          <w:szCs w:val="28"/>
        </w:rPr>
        <w:t>Совершенствовать материально-технические и иные условия реализации основных образовательных программ, соответствующих ФОП</w:t>
      </w:r>
      <w:r w:rsidRPr="001B342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342F" w:rsidRPr="001B342F" w:rsidRDefault="001B342F" w:rsidP="001B3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2F" w:rsidRDefault="001B342F">
      <w:pPr>
        <w:pStyle w:val="11"/>
        <w:shd w:val="clear" w:color="auto" w:fill="auto"/>
        <w:spacing w:before="0" w:line="270" w:lineRule="exact"/>
        <w:ind w:left="20" w:firstLine="720"/>
        <w:jc w:val="left"/>
      </w:pPr>
    </w:p>
    <w:p w:rsidR="001B342F" w:rsidRDefault="001B342F">
      <w:pPr>
        <w:pStyle w:val="11"/>
        <w:shd w:val="clear" w:color="auto" w:fill="auto"/>
        <w:spacing w:before="0" w:line="270" w:lineRule="exact"/>
        <w:ind w:left="20" w:firstLine="720"/>
        <w:jc w:val="left"/>
      </w:pPr>
    </w:p>
    <w:p w:rsidR="001B342F" w:rsidRDefault="001B342F">
      <w:pPr>
        <w:pStyle w:val="11"/>
        <w:shd w:val="clear" w:color="auto" w:fill="auto"/>
        <w:spacing w:before="0" w:line="270" w:lineRule="exact"/>
        <w:ind w:left="20" w:firstLine="720"/>
        <w:jc w:val="left"/>
      </w:pPr>
    </w:p>
    <w:p w:rsidR="00CA7731" w:rsidRDefault="005A3CCC">
      <w:pPr>
        <w:pStyle w:val="11"/>
        <w:shd w:val="clear" w:color="auto" w:fill="auto"/>
        <w:spacing w:before="0" w:line="270" w:lineRule="exact"/>
        <w:ind w:left="20" w:firstLine="720"/>
        <w:jc w:val="left"/>
      </w:pPr>
      <w:r>
        <w:t>Показатели деятельности образовательного учреждения прилагаются.</w:t>
      </w:r>
    </w:p>
    <w:sectPr w:rsidR="00CA7731" w:rsidSect="00CA7731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AC" w:rsidRDefault="00BD33AC" w:rsidP="00CA7731">
      <w:r>
        <w:separator/>
      </w:r>
    </w:p>
  </w:endnote>
  <w:endnote w:type="continuationSeparator" w:id="0">
    <w:p w:rsidR="00BD33AC" w:rsidRDefault="00BD33AC" w:rsidP="00C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AC" w:rsidRDefault="00BD33AC"/>
  </w:footnote>
  <w:footnote w:type="continuationSeparator" w:id="0">
    <w:p w:rsidR="00BD33AC" w:rsidRDefault="00BD33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E45"/>
    <w:multiLevelType w:val="multilevel"/>
    <w:tmpl w:val="F4422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87A3F"/>
    <w:multiLevelType w:val="multilevel"/>
    <w:tmpl w:val="17D2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7731"/>
    <w:rsid w:val="000E430B"/>
    <w:rsid w:val="00173FB4"/>
    <w:rsid w:val="001B342F"/>
    <w:rsid w:val="002319E8"/>
    <w:rsid w:val="002B796E"/>
    <w:rsid w:val="003C2085"/>
    <w:rsid w:val="004B6B8E"/>
    <w:rsid w:val="005A3CCC"/>
    <w:rsid w:val="005C484A"/>
    <w:rsid w:val="006644C8"/>
    <w:rsid w:val="00684251"/>
    <w:rsid w:val="0086045C"/>
    <w:rsid w:val="008A6E98"/>
    <w:rsid w:val="00A56D77"/>
    <w:rsid w:val="00A9048B"/>
    <w:rsid w:val="00BD33AC"/>
    <w:rsid w:val="00C178B3"/>
    <w:rsid w:val="00C3419A"/>
    <w:rsid w:val="00CA7731"/>
    <w:rsid w:val="00CC1FFB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7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73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7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CA7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CA7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Заголовок №1"/>
    <w:basedOn w:val="1"/>
    <w:rsid w:val="00CA7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6">
    <w:name w:val="Основной текст + Полужирный"/>
    <w:basedOn w:val="a4"/>
    <w:rsid w:val="00CA7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CA7731"/>
    <w:pPr>
      <w:shd w:val="clear" w:color="auto" w:fill="FFFFFF"/>
      <w:spacing w:line="461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CA7731"/>
    <w:pPr>
      <w:shd w:val="clear" w:color="auto" w:fill="FFFFFF"/>
      <w:spacing w:before="120" w:line="461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73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28A0-AC8F-44A8-A136-6208A4A1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к самообследованию</vt:lpstr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к самообследованию</dc:title>
  <dc:creator>msi</dc:creator>
  <cp:lastModifiedBy>Маша</cp:lastModifiedBy>
  <cp:revision>7</cp:revision>
  <cp:lastPrinted>2023-09-26T06:18:00Z</cp:lastPrinted>
  <dcterms:created xsi:type="dcterms:W3CDTF">2019-04-08T17:07:00Z</dcterms:created>
  <dcterms:modified xsi:type="dcterms:W3CDTF">2024-09-25T09:59:00Z</dcterms:modified>
</cp:coreProperties>
</file>